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EC610E9" w14:textId="77777777" w:rsidR="00DD7BC3" w:rsidRDefault="00DD7BC3" w:rsidP="00DD7BC3">
      <w:r>
        <w:t>na vnútorné použitie</w:t>
      </w:r>
    </w:p>
    <w:p w14:paraId="4F838C2A" w14:textId="77777777" w:rsidR="00DD7BC3" w:rsidRDefault="00DD7BC3" w:rsidP="00DD7BC3">
      <w:r>
        <w:t>LED neon-light pásik</w:t>
      </w:r>
    </w:p>
    <w:p w14:paraId="04A51914" w14:textId="77777777" w:rsidR="00DD7BC3" w:rsidRDefault="00DD7BC3" w:rsidP="00DD7BC3">
      <w:r>
        <w:t>teplé biele svetlo</w:t>
      </w:r>
    </w:p>
    <w:p w14:paraId="37634C3E" w14:textId="4CBFC45F" w:rsidR="00481B83" w:rsidRPr="00C34403" w:rsidRDefault="00DD7BC3" w:rsidP="00DD7BC3">
      <w:r>
        <w:t>napájanie: 3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315AE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D7BC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2023-01-31T10:04:00Z</dcterms:modified>
</cp:coreProperties>
</file>